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4228D">
      <w:pPr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eastAsia="SimSun" w:cs="Times New Roman"/>
          <w:sz w:val="28"/>
          <w:szCs w:val="28"/>
        </w:rPr>
        <w:t>Основные условия питания в МДОБУ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ЦРР -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детский сад «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Алёнушка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» </w:t>
      </w:r>
    </w:p>
    <w:p w14:paraId="5646931B">
      <w:pPr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д. Алексеевка</w:t>
      </w:r>
      <w:r>
        <w:rPr>
          <w:rFonts w:hint="default" w:ascii="Times New Roman" w:hAnsi="Times New Roman" w:eastAsia="SimSun" w:cs="Times New Roman"/>
          <w:sz w:val="28"/>
          <w:szCs w:val="28"/>
        </w:rPr>
        <w:t>: </w:t>
      </w:r>
    </w:p>
    <w:p w14:paraId="323DDA07">
      <w:pPr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</w:p>
    <w:p w14:paraId="705CD9B1">
      <w:pPr>
        <w:spacing w:line="240" w:lineRule="auto"/>
        <w:ind w:right="-494" w:rightChars="-247" w:firstLine="708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Режим питания: Питание разрабатывается по 10-дневным или 2-недельным меню,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утверждённым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для возрастов 1,5–3 года и 3–7 лет. </w:t>
      </w:r>
    </w:p>
    <w:p w14:paraId="510517D1">
      <w:pPr>
        <w:spacing w:line="240" w:lineRule="auto"/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Калорийность: Завтрак — 25%, обед — 35-40%, полдник — 15-20% суточной нормы.  </w:t>
      </w:r>
    </w:p>
    <w:p w14:paraId="05CBF85B">
      <w:pPr>
        <w:spacing w:line="240" w:lineRule="auto"/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</w:p>
    <w:p w14:paraId="3E4C5CDB">
      <w:pPr>
        <w:spacing w:line="240" w:lineRule="auto"/>
        <w:ind w:right="-494" w:rightChars="-247" w:firstLine="708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Качество и безопасность: Ежедневно отбирается суточная проба готовых блюд, которая хранится 48 часов. Все продукты сертифицированы.  </w:t>
      </w:r>
    </w:p>
    <w:p w14:paraId="0AF8CA6A">
      <w:pPr>
        <w:spacing w:line="240" w:lineRule="auto"/>
        <w:ind w:right="-494" w:rightChars="-247"/>
        <w:jc w:val="both"/>
        <w:rPr>
          <w:rFonts w:hint="default" w:ascii="Times New Roman" w:hAnsi="Times New Roman" w:eastAsia="SimSun" w:cs="Times New Roman"/>
          <w:sz w:val="28"/>
          <w:szCs w:val="28"/>
        </w:rPr>
      </w:pPr>
    </w:p>
    <w:p w14:paraId="0DD0A1DD">
      <w:pPr>
        <w:spacing w:line="240" w:lineRule="auto"/>
        <w:ind w:right="-494" w:rightChars="-247" w:firstLine="708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Оснащение пищеблока: Блюда готовят квалифицированные повара на специально оборудованном пищеблоке.  В меню включается обязательная С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>-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витаминизация блюд. </w:t>
      </w:r>
    </w:p>
    <w:p w14:paraId="0D78FA48">
      <w:pPr>
        <w:spacing w:line="240" w:lineRule="auto"/>
        <w:ind w:right="-494" w:rightChars="-247" w:firstLine="708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</w:p>
    <w:p w14:paraId="45188CCB">
      <w:pPr>
        <w:spacing w:line="240" w:lineRule="auto"/>
        <w:ind w:right="-494" w:rightChars="-247"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Информация о ежедневном меню обычно размещается на стендах и официальном сайте ДОУ, что позволяет родителям корректировать домашнее питание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E655C"/>
    <w:rsid w:val="2972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617</Characters>
  <Lines>0</Lines>
  <Paragraphs>0</Paragraphs>
  <TotalTime>2</TotalTime>
  <ScaleCrop>false</ScaleCrop>
  <LinksUpToDate>false</LinksUpToDate>
  <CharactersWithSpaces>714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2026-05-06T10:06:00Z</dcterms:created>
  <dc:creator>aloty</dc:creator>
  <cp:lastModifiedBy>Arslan</cp:lastModifiedBy>
  <dcterms:modified xsi:type="dcterms:W3CDTF">2026-05-06T10:20:54Z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eyJoZGlkIjoiNTM4YWI0MjgyNjViNDA0MmI4ODJjNGRjMjUwM2FkOWQiLCJ1c2VySWQiOiI4NDI0NDg5NzI2MDEifQ==</vt:lpwstr>
  </property>
  <property fmtid="{D5CDD505-2E9C-101B-9397-08002B2CF9AE}" pid="4" name="ICV">
    <vt:lpwstr>576BF4DE90084697A03FB1E81241E43A_12</vt:lpwstr>
  </property>
</Properties>
</file>